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1C5D9" w14:textId="27E22FA0" w:rsidR="007F2024" w:rsidRDefault="007F2024" w:rsidP="007F2024">
      <w:r>
        <w:rPr>
          <w:noProof/>
        </w:rPr>
        <w:drawing>
          <wp:anchor distT="0" distB="0" distL="114300" distR="114300" simplePos="0" relativeHeight="251659264" behindDoc="0" locked="0" layoutInCell="1" allowOverlap="1" wp14:anchorId="7F56347C" wp14:editId="7784BFCB">
            <wp:simplePos x="0" y="0"/>
            <wp:positionH relativeFrom="column">
              <wp:posOffset>0</wp:posOffset>
            </wp:positionH>
            <wp:positionV relativeFrom="paragraph">
              <wp:posOffset>0</wp:posOffset>
            </wp:positionV>
            <wp:extent cx="1600200" cy="1109980"/>
            <wp:effectExtent l="0" t="0" r="0" b="0"/>
            <wp:wrapThrough wrapText="bothSides">
              <wp:wrapPolygon edited="0">
                <wp:start x="0" y="0"/>
                <wp:lineTo x="0" y="21130"/>
                <wp:lineTo x="21343" y="21130"/>
                <wp:lineTo x="21343" y="0"/>
                <wp:lineTo x="0" y="0"/>
              </wp:wrapPolygon>
            </wp:wrapThrough>
            <wp:docPr id="38676355" name="Picture 2" descr="A blue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6355" name="Picture 2" descr="A blue oval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109980"/>
                    </a:xfrm>
                    <a:prstGeom prst="rect">
                      <a:avLst/>
                    </a:prstGeom>
                  </pic:spPr>
                </pic:pic>
              </a:graphicData>
            </a:graphic>
          </wp:anchor>
        </w:drawing>
      </w:r>
      <w:r>
        <w:rPr>
          <w:noProof/>
        </w:rPr>
        <w:drawing>
          <wp:anchor distT="0" distB="0" distL="114300" distR="114300" simplePos="0" relativeHeight="251658240" behindDoc="0" locked="0" layoutInCell="1" allowOverlap="1" wp14:anchorId="42156DF2" wp14:editId="4670FC1D">
            <wp:simplePos x="0" y="0"/>
            <wp:positionH relativeFrom="column">
              <wp:posOffset>3524250</wp:posOffset>
            </wp:positionH>
            <wp:positionV relativeFrom="paragraph">
              <wp:posOffset>0</wp:posOffset>
            </wp:positionV>
            <wp:extent cx="2059419" cy="1372870"/>
            <wp:effectExtent l="0" t="0" r="0" b="0"/>
            <wp:wrapSquare wrapText="bothSides"/>
            <wp:docPr id="762119233" name="Picture 1" descr="A blue powder explosio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19233" name="Picture 1" descr="A blue powder explosion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9419" cy="1372870"/>
                    </a:xfrm>
                    <a:prstGeom prst="rect">
                      <a:avLst/>
                    </a:prstGeom>
                  </pic:spPr>
                </pic:pic>
              </a:graphicData>
            </a:graphic>
          </wp:anchor>
        </w:drawing>
      </w:r>
    </w:p>
    <w:p w14:paraId="67909278" w14:textId="388436CB" w:rsidR="007F2024" w:rsidRDefault="007F2024" w:rsidP="007F2024"/>
    <w:p w14:paraId="631EDCBB" w14:textId="77777777" w:rsidR="007F2024" w:rsidRDefault="007F2024" w:rsidP="007F2024"/>
    <w:p w14:paraId="4DBDCED2" w14:textId="77777777" w:rsidR="007F2024" w:rsidRDefault="007F2024" w:rsidP="007F2024"/>
    <w:p w14:paraId="6B3ACE3F" w14:textId="77777777" w:rsidR="007F2024" w:rsidRDefault="007F2024" w:rsidP="007F2024"/>
    <w:p w14:paraId="6CC98CB2" w14:textId="77777777" w:rsidR="00386860" w:rsidRDefault="00386860" w:rsidP="007F2024"/>
    <w:p w14:paraId="787CFDAE" w14:textId="77777777" w:rsidR="00386860" w:rsidRDefault="00386860" w:rsidP="00386860"/>
    <w:p w14:paraId="7C978031" w14:textId="77777777" w:rsidR="00386860" w:rsidRPr="00386860" w:rsidRDefault="00386860" w:rsidP="00386860">
      <w:r w:rsidRPr="00386860">
        <w:rPr>
          <w:b/>
          <w:bCs/>
        </w:rPr>
        <w:br/>
        <w:t>Technical Data Sheet (TDS) for Concrete Acid Wash</w:t>
      </w:r>
    </w:p>
    <w:p w14:paraId="5B1DC079" w14:textId="77777777" w:rsidR="00386860" w:rsidRPr="00386860" w:rsidRDefault="00386860" w:rsidP="00386860">
      <w:r w:rsidRPr="00386860">
        <w:rPr>
          <w:b/>
          <w:bCs/>
        </w:rPr>
        <w:t>1. Product Description:</w:t>
      </w:r>
    </w:p>
    <w:p w14:paraId="1F6DD8B8" w14:textId="77777777" w:rsidR="00386860" w:rsidRPr="00386860" w:rsidRDefault="00386860" w:rsidP="00386860">
      <w:pPr>
        <w:numPr>
          <w:ilvl w:val="0"/>
          <w:numId w:val="1"/>
        </w:numPr>
      </w:pPr>
      <w:r w:rsidRPr="00386860">
        <w:t>Concrete Acid Wash is formulated using a revolutionary surfactant that removes oil, grease, and dirt, allowing hydrochloric acid to penetrate and remove stains effectively.</w:t>
      </w:r>
    </w:p>
    <w:p w14:paraId="541FE0DC" w14:textId="77777777" w:rsidR="00386860" w:rsidRPr="00386860" w:rsidRDefault="00386860" w:rsidP="00386860">
      <w:r w:rsidRPr="00386860">
        <w:rPr>
          <w:b/>
          <w:bCs/>
        </w:rPr>
        <w:t>2. Directions for Use:</w:t>
      </w:r>
    </w:p>
    <w:p w14:paraId="660245D7" w14:textId="77777777" w:rsidR="00386860" w:rsidRPr="00386860" w:rsidRDefault="00386860" w:rsidP="00386860">
      <w:pPr>
        <w:numPr>
          <w:ilvl w:val="0"/>
          <w:numId w:val="2"/>
        </w:numPr>
      </w:pPr>
      <w:r w:rsidRPr="00386860">
        <w:t>Dilute Concrete Acid Wash at a ratio of 1:20 with water.</w:t>
      </w:r>
    </w:p>
    <w:p w14:paraId="003E34DB" w14:textId="77777777" w:rsidR="00386860" w:rsidRPr="00386860" w:rsidRDefault="00386860" w:rsidP="00386860">
      <w:pPr>
        <w:numPr>
          <w:ilvl w:val="0"/>
          <w:numId w:val="2"/>
        </w:numPr>
      </w:pPr>
      <w:r w:rsidRPr="00386860">
        <w:t>Brush onto the surface, working from the bottom up.</w:t>
      </w:r>
    </w:p>
    <w:p w14:paraId="6D7E70AD" w14:textId="77777777" w:rsidR="00386860" w:rsidRPr="00386860" w:rsidRDefault="00386860" w:rsidP="00386860">
      <w:pPr>
        <w:numPr>
          <w:ilvl w:val="0"/>
          <w:numId w:val="2"/>
        </w:numPr>
      </w:pPr>
      <w:r w:rsidRPr="00386860">
        <w:t>Allow to penetrate for a few minutes.</w:t>
      </w:r>
    </w:p>
    <w:p w14:paraId="26B582C1" w14:textId="77777777" w:rsidR="00386860" w:rsidRPr="00386860" w:rsidRDefault="00386860" w:rsidP="00386860">
      <w:pPr>
        <w:numPr>
          <w:ilvl w:val="0"/>
          <w:numId w:val="2"/>
        </w:numPr>
      </w:pPr>
      <w:r w:rsidRPr="00386860">
        <w:t>Rinse thoroughly with water.</w:t>
      </w:r>
    </w:p>
    <w:p w14:paraId="1C65E92D" w14:textId="77777777" w:rsidR="00386860" w:rsidRPr="00386860" w:rsidRDefault="00386860" w:rsidP="00386860">
      <w:pPr>
        <w:numPr>
          <w:ilvl w:val="0"/>
          <w:numId w:val="2"/>
        </w:numPr>
      </w:pPr>
      <w:r w:rsidRPr="00386860">
        <w:t>Dilution strength can be adjusted, but always perform a test to gauge the reaction.</w:t>
      </w:r>
    </w:p>
    <w:p w14:paraId="0CAF2CA2" w14:textId="77777777" w:rsidR="00386860" w:rsidRPr="00386860" w:rsidRDefault="00386860" w:rsidP="00386860">
      <w:r w:rsidRPr="00386860">
        <w:rPr>
          <w:b/>
          <w:bCs/>
        </w:rPr>
        <w:t>3. Features:</w:t>
      </w:r>
    </w:p>
    <w:p w14:paraId="374FE8B1" w14:textId="77777777" w:rsidR="00386860" w:rsidRPr="00386860" w:rsidRDefault="00386860" w:rsidP="00386860">
      <w:pPr>
        <w:numPr>
          <w:ilvl w:val="0"/>
          <w:numId w:val="3"/>
        </w:numPr>
      </w:pPr>
      <w:r w:rsidRPr="00386860">
        <w:t>Safely removes mineral deposits, rust stains, mildew, and other stains from masonry surfaces.</w:t>
      </w:r>
    </w:p>
    <w:p w14:paraId="0F9E9DBA" w14:textId="77777777" w:rsidR="00386860" w:rsidRPr="00386860" w:rsidRDefault="00386860" w:rsidP="00386860">
      <w:pPr>
        <w:numPr>
          <w:ilvl w:val="0"/>
          <w:numId w:val="3"/>
        </w:numPr>
      </w:pPr>
      <w:r w:rsidRPr="00386860">
        <w:t>Suitable for descaling evaporative air-conditioning systems.</w:t>
      </w:r>
    </w:p>
    <w:p w14:paraId="5315B0BA" w14:textId="77777777" w:rsidR="00386860" w:rsidRPr="00386860" w:rsidRDefault="00386860" w:rsidP="00386860">
      <w:r w:rsidRPr="00386860">
        <w:rPr>
          <w:b/>
          <w:bCs/>
        </w:rPr>
        <w:t>4. Active Constituents:</w:t>
      </w:r>
    </w:p>
    <w:p w14:paraId="0229A657" w14:textId="77777777" w:rsidR="00386860" w:rsidRPr="00386860" w:rsidRDefault="00386860" w:rsidP="00386860">
      <w:pPr>
        <w:numPr>
          <w:ilvl w:val="0"/>
          <w:numId w:val="4"/>
        </w:numPr>
      </w:pPr>
      <w:r w:rsidRPr="00386860">
        <w:t>&lt;25% Hydrochloric Acid</w:t>
      </w:r>
    </w:p>
    <w:p w14:paraId="12DF181F" w14:textId="77777777" w:rsidR="00386860" w:rsidRPr="00386860" w:rsidRDefault="00386860" w:rsidP="00386860">
      <w:r w:rsidRPr="00386860">
        <w:rPr>
          <w:b/>
          <w:bCs/>
        </w:rPr>
        <w:t>5. Hazard Statements:</w:t>
      </w:r>
    </w:p>
    <w:p w14:paraId="13AD1FCE" w14:textId="77777777" w:rsidR="00386860" w:rsidRPr="00386860" w:rsidRDefault="00386860" w:rsidP="00386860">
      <w:pPr>
        <w:numPr>
          <w:ilvl w:val="0"/>
          <w:numId w:val="5"/>
        </w:numPr>
      </w:pPr>
      <w:r w:rsidRPr="00386860">
        <w:t>H314: Causes severe skin burns and eye damage.</w:t>
      </w:r>
    </w:p>
    <w:p w14:paraId="73A9D156" w14:textId="77777777" w:rsidR="00386860" w:rsidRPr="00386860" w:rsidRDefault="00386860" w:rsidP="00386860">
      <w:pPr>
        <w:numPr>
          <w:ilvl w:val="0"/>
          <w:numId w:val="5"/>
        </w:numPr>
      </w:pPr>
      <w:r w:rsidRPr="00386860">
        <w:t>H335: May cause respiratory irritation.</w:t>
      </w:r>
    </w:p>
    <w:p w14:paraId="54D0D696" w14:textId="77777777" w:rsidR="00386860" w:rsidRPr="00386860" w:rsidRDefault="00386860" w:rsidP="00386860">
      <w:r w:rsidRPr="00386860">
        <w:rPr>
          <w:b/>
          <w:bCs/>
        </w:rPr>
        <w:t>6. Note:</w:t>
      </w:r>
    </w:p>
    <w:p w14:paraId="6AC52C8E" w14:textId="77777777" w:rsidR="00386860" w:rsidRPr="00386860" w:rsidRDefault="00386860" w:rsidP="00386860">
      <w:pPr>
        <w:numPr>
          <w:ilvl w:val="0"/>
          <w:numId w:val="6"/>
        </w:numPr>
      </w:pPr>
      <w:r w:rsidRPr="00386860">
        <w:t>Dilution rates may vary depending on the application. Adjustments to dilutions may be necessary based on specific circumstances.</w:t>
      </w:r>
    </w:p>
    <w:p w14:paraId="1A2C02CF" w14:textId="77777777" w:rsidR="008B2D15" w:rsidRDefault="008B2D15" w:rsidP="00386860">
      <w:pPr>
        <w:rPr>
          <w:b/>
          <w:bCs/>
        </w:rPr>
      </w:pPr>
    </w:p>
    <w:p w14:paraId="026285DD" w14:textId="77777777" w:rsidR="008B2D15" w:rsidRDefault="008B2D15" w:rsidP="00386860">
      <w:pPr>
        <w:rPr>
          <w:b/>
          <w:bCs/>
        </w:rPr>
      </w:pPr>
    </w:p>
    <w:p w14:paraId="294B2B4A" w14:textId="257486C2" w:rsidR="00386860" w:rsidRPr="00386860" w:rsidRDefault="00386860" w:rsidP="00386860">
      <w:r w:rsidRPr="00386860">
        <w:rPr>
          <w:b/>
          <w:bCs/>
        </w:rPr>
        <w:lastRenderedPageBreak/>
        <w:t>7. Safety Precautions:</w:t>
      </w:r>
    </w:p>
    <w:p w14:paraId="43C87858" w14:textId="77777777" w:rsidR="00386860" w:rsidRPr="00386860" w:rsidRDefault="00386860" w:rsidP="00386860">
      <w:pPr>
        <w:numPr>
          <w:ilvl w:val="0"/>
          <w:numId w:val="7"/>
        </w:numPr>
      </w:pPr>
      <w:r w:rsidRPr="00386860">
        <w:t>Prolonged use requires wearing gloves.</w:t>
      </w:r>
    </w:p>
    <w:p w14:paraId="7CBDA63A" w14:textId="77777777" w:rsidR="00386860" w:rsidRPr="00386860" w:rsidRDefault="00386860" w:rsidP="00386860">
      <w:pPr>
        <w:numPr>
          <w:ilvl w:val="0"/>
          <w:numId w:val="7"/>
        </w:numPr>
      </w:pPr>
      <w:r w:rsidRPr="00386860">
        <w:t xml:space="preserve">Avoid contact with eyes, skin, and inhalation of </w:t>
      </w:r>
      <w:proofErr w:type="spellStart"/>
      <w:r w:rsidRPr="00386860">
        <w:t>vapors</w:t>
      </w:r>
      <w:proofErr w:type="spellEnd"/>
      <w:r w:rsidRPr="00386860">
        <w:t>.</w:t>
      </w:r>
    </w:p>
    <w:p w14:paraId="129EEC3E" w14:textId="77777777" w:rsidR="00386860" w:rsidRPr="00386860" w:rsidRDefault="00386860" w:rsidP="00386860">
      <w:pPr>
        <w:numPr>
          <w:ilvl w:val="0"/>
          <w:numId w:val="7"/>
        </w:numPr>
      </w:pPr>
      <w:r w:rsidRPr="00386860">
        <w:t>In case of ingestion, DO NOT induce vomiting. Seek medical attention immediately.</w:t>
      </w:r>
    </w:p>
    <w:p w14:paraId="75D9D306" w14:textId="77777777" w:rsidR="00386860" w:rsidRPr="00386860" w:rsidRDefault="00386860" w:rsidP="00386860">
      <w:pPr>
        <w:numPr>
          <w:ilvl w:val="0"/>
          <w:numId w:val="7"/>
        </w:numPr>
      </w:pPr>
      <w:r w:rsidRPr="00386860">
        <w:t>In case of skin or eye contact, rinse thoroughly with water and seek medical attention.</w:t>
      </w:r>
    </w:p>
    <w:p w14:paraId="4081787A" w14:textId="77777777" w:rsidR="00386860" w:rsidRPr="00386860" w:rsidRDefault="00386860" w:rsidP="00386860">
      <w:pPr>
        <w:numPr>
          <w:ilvl w:val="0"/>
          <w:numId w:val="7"/>
        </w:numPr>
      </w:pPr>
      <w:r w:rsidRPr="00386860">
        <w:t>Contact Poison Information Centre (Ph. 13 11 26) or a doctor immediately.</w:t>
      </w:r>
    </w:p>
    <w:p w14:paraId="41F7BE5B" w14:textId="77777777" w:rsidR="00386860" w:rsidRPr="00386860" w:rsidRDefault="00386860" w:rsidP="00386860">
      <w:r w:rsidRPr="00386860">
        <w:rPr>
          <w:b/>
          <w:bCs/>
        </w:rPr>
        <w:t>8. Manufacturer and Distributor Information:</w:t>
      </w:r>
    </w:p>
    <w:p w14:paraId="584E8153" w14:textId="77777777" w:rsidR="00386860" w:rsidRPr="00386860" w:rsidRDefault="00386860" w:rsidP="00386860">
      <w:pPr>
        <w:numPr>
          <w:ilvl w:val="0"/>
          <w:numId w:val="8"/>
        </w:numPr>
      </w:pPr>
      <w:r w:rsidRPr="00386860">
        <w:t>Manufactured by Left Pillar Pty Ltd T/A's Shield Chemicals</w:t>
      </w:r>
    </w:p>
    <w:p w14:paraId="56C425F1" w14:textId="77777777" w:rsidR="00386860" w:rsidRPr="00386860" w:rsidRDefault="00386860" w:rsidP="00386860">
      <w:pPr>
        <w:numPr>
          <w:ilvl w:val="0"/>
          <w:numId w:val="8"/>
        </w:numPr>
      </w:pPr>
      <w:r w:rsidRPr="00386860">
        <w:t>Distributed by Gemm Pty Ltd</w:t>
      </w:r>
    </w:p>
    <w:p w14:paraId="3DF071C2" w14:textId="77777777" w:rsidR="00386860" w:rsidRPr="00386860" w:rsidRDefault="00386860" w:rsidP="00386860">
      <w:pPr>
        <w:numPr>
          <w:ilvl w:val="0"/>
          <w:numId w:val="8"/>
        </w:numPr>
      </w:pPr>
      <w:r w:rsidRPr="00386860">
        <w:t>ABN 98 074 653 035</w:t>
      </w:r>
    </w:p>
    <w:p w14:paraId="4C48E5D5" w14:textId="77777777" w:rsidR="00386860" w:rsidRPr="00386860" w:rsidRDefault="00386860" w:rsidP="00386860">
      <w:pPr>
        <w:numPr>
          <w:ilvl w:val="0"/>
          <w:numId w:val="8"/>
        </w:numPr>
      </w:pPr>
      <w:r w:rsidRPr="00386860">
        <w:t>Unit 3, 238-244 Edwardes Street, Reservoir VIC 3073</w:t>
      </w:r>
    </w:p>
    <w:p w14:paraId="23A60BB9" w14:textId="77777777" w:rsidR="00386860" w:rsidRPr="00386860" w:rsidRDefault="00386860" w:rsidP="00386860">
      <w:pPr>
        <w:numPr>
          <w:ilvl w:val="0"/>
          <w:numId w:val="8"/>
        </w:numPr>
      </w:pPr>
      <w:r w:rsidRPr="00386860">
        <w:t>Email: orders@gemmchemicals.com.au</w:t>
      </w:r>
    </w:p>
    <w:p w14:paraId="341C8EE6" w14:textId="77777777" w:rsidR="00386860" w:rsidRPr="00386860" w:rsidRDefault="00386860" w:rsidP="00386860">
      <w:pPr>
        <w:numPr>
          <w:ilvl w:val="0"/>
          <w:numId w:val="8"/>
        </w:numPr>
      </w:pPr>
      <w:r w:rsidRPr="00386860">
        <w:t>Website: gemmchemicals.com.au</w:t>
      </w:r>
    </w:p>
    <w:p w14:paraId="46A2ED76" w14:textId="77777777" w:rsidR="00386860" w:rsidRPr="00386860" w:rsidRDefault="00386860" w:rsidP="00386860">
      <w:r w:rsidRPr="00386860">
        <w:rPr>
          <w:b/>
          <w:bCs/>
        </w:rPr>
        <w:t>Note:</w:t>
      </w:r>
      <w:r w:rsidRPr="00386860">
        <w:t xml:space="preserve"> This Technical Data Sheet provides essential information for the safe handling and use of Concrete Acid Wash. It is crucial to read and understand the Safety Data Sheet (SDS) and safety instructions before operating or using the product. Adjust dilution rates as needed based on specific cleaning requirements.</w:t>
      </w:r>
    </w:p>
    <w:p w14:paraId="06FC9B80" w14:textId="7688E3C9" w:rsidR="00386860" w:rsidRDefault="00386860" w:rsidP="00386860"/>
    <w:sectPr w:rsidR="00386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5736E"/>
    <w:multiLevelType w:val="multilevel"/>
    <w:tmpl w:val="4A3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A70F9"/>
    <w:multiLevelType w:val="multilevel"/>
    <w:tmpl w:val="9EF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05685"/>
    <w:multiLevelType w:val="multilevel"/>
    <w:tmpl w:val="F8E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EB093A"/>
    <w:multiLevelType w:val="multilevel"/>
    <w:tmpl w:val="555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906844"/>
    <w:multiLevelType w:val="multilevel"/>
    <w:tmpl w:val="933E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98088A"/>
    <w:multiLevelType w:val="multilevel"/>
    <w:tmpl w:val="7B5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3364C1"/>
    <w:multiLevelType w:val="multilevel"/>
    <w:tmpl w:val="1C96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D00C87"/>
    <w:multiLevelType w:val="multilevel"/>
    <w:tmpl w:val="A8E0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60571">
    <w:abstractNumId w:val="5"/>
  </w:num>
  <w:num w:numId="2" w16cid:durableId="202324829">
    <w:abstractNumId w:val="0"/>
  </w:num>
  <w:num w:numId="3" w16cid:durableId="2031058796">
    <w:abstractNumId w:val="2"/>
  </w:num>
  <w:num w:numId="4" w16cid:durableId="1758820251">
    <w:abstractNumId w:val="4"/>
  </w:num>
  <w:num w:numId="5" w16cid:durableId="1831360171">
    <w:abstractNumId w:val="6"/>
  </w:num>
  <w:num w:numId="6" w16cid:durableId="1959482312">
    <w:abstractNumId w:val="3"/>
  </w:num>
  <w:num w:numId="7" w16cid:durableId="773592618">
    <w:abstractNumId w:val="7"/>
  </w:num>
  <w:num w:numId="8" w16cid:durableId="206113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24"/>
    <w:rsid w:val="00000A01"/>
    <w:rsid w:val="000206E5"/>
    <w:rsid w:val="00026B6C"/>
    <w:rsid w:val="000315A4"/>
    <w:rsid w:val="00063E05"/>
    <w:rsid w:val="00066E2F"/>
    <w:rsid w:val="00073290"/>
    <w:rsid w:val="00077746"/>
    <w:rsid w:val="000D375C"/>
    <w:rsid w:val="000D6A6E"/>
    <w:rsid w:val="000F08E6"/>
    <w:rsid w:val="000F4A77"/>
    <w:rsid w:val="00133AE9"/>
    <w:rsid w:val="00177E2A"/>
    <w:rsid w:val="00195ECB"/>
    <w:rsid w:val="0020789F"/>
    <w:rsid w:val="00210334"/>
    <w:rsid w:val="0022297D"/>
    <w:rsid w:val="00237E7E"/>
    <w:rsid w:val="00240DDF"/>
    <w:rsid w:val="00242F9F"/>
    <w:rsid w:val="00276373"/>
    <w:rsid w:val="002831FE"/>
    <w:rsid w:val="0029661F"/>
    <w:rsid w:val="002A014F"/>
    <w:rsid w:val="002A1B38"/>
    <w:rsid w:val="002B0383"/>
    <w:rsid w:val="002B6152"/>
    <w:rsid w:val="002B7E07"/>
    <w:rsid w:val="002C1437"/>
    <w:rsid w:val="002D5906"/>
    <w:rsid w:val="002D72DF"/>
    <w:rsid w:val="00303DBF"/>
    <w:rsid w:val="00347A06"/>
    <w:rsid w:val="00353F31"/>
    <w:rsid w:val="0036139F"/>
    <w:rsid w:val="00386860"/>
    <w:rsid w:val="003912FC"/>
    <w:rsid w:val="003A1299"/>
    <w:rsid w:val="003A3185"/>
    <w:rsid w:val="003E5850"/>
    <w:rsid w:val="003F06EA"/>
    <w:rsid w:val="00413013"/>
    <w:rsid w:val="0042187C"/>
    <w:rsid w:val="0045008D"/>
    <w:rsid w:val="00454AE8"/>
    <w:rsid w:val="00457074"/>
    <w:rsid w:val="00463926"/>
    <w:rsid w:val="004C2AE5"/>
    <w:rsid w:val="00520BF6"/>
    <w:rsid w:val="00541943"/>
    <w:rsid w:val="00562FB4"/>
    <w:rsid w:val="00582CA3"/>
    <w:rsid w:val="00592515"/>
    <w:rsid w:val="00594858"/>
    <w:rsid w:val="005B1770"/>
    <w:rsid w:val="005C1266"/>
    <w:rsid w:val="005D0243"/>
    <w:rsid w:val="005F0E51"/>
    <w:rsid w:val="005F2BB2"/>
    <w:rsid w:val="00623047"/>
    <w:rsid w:val="006251A0"/>
    <w:rsid w:val="00633E32"/>
    <w:rsid w:val="00652F80"/>
    <w:rsid w:val="006648BC"/>
    <w:rsid w:val="0069012F"/>
    <w:rsid w:val="00691543"/>
    <w:rsid w:val="006A159A"/>
    <w:rsid w:val="006E1A63"/>
    <w:rsid w:val="00702CB3"/>
    <w:rsid w:val="007103AB"/>
    <w:rsid w:val="007129CD"/>
    <w:rsid w:val="00722FA3"/>
    <w:rsid w:val="0079408F"/>
    <w:rsid w:val="007D2860"/>
    <w:rsid w:val="007F2024"/>
    <w:rsid w:val="00822731"/>
    <w:rsid w:val="00837D77"/>
    <w:rsid w:val="008A415C"/>
    <w:rsid w:val="008B2D15"/>
    <w:rsid w:val="008B4977"/>
    <w:rsid w:val="008B53E2"/>
    <w:rsid w:val="008B6160"/>
    <w:rsid w:val="008C57F9"/>
    <w:rsid w:val="008C6761"/>
    <w:rsid w:val="0090499D"/>
    <w:rsid w:val="009064E2"/>
    <w:rsid w:val="00916E8A"/>
    <w:rsid w:val="00936D5C"/>
    <w:rsid w:val="009619FF"/>
    <w:rsid w:val="00976F99"/>
    <w:rsid w:val="009F2F8C"/>
    <w:rsid w:val="009F5866"/>
    <w:rsid w:val="00A121A6"/>
    <w:rsid w:val="00A12DDF"/>
    <w:rsid w:val="00A41F27"/>
    <w:rsid w:val="00A56FA1"/>
    <w:rsid w:val="00A63ACD"/>
    <w:rsid w:val="00A7466C"/>
    <w:rsid w:val="00A94FFB"/>
    <w:rsid w:val="00AA5C5A"/>
    <w:rsid w:val="00AA6A5F"/>
    <w:rsid w:val="00AF76FB"/>
    <w:rsid w:val="00AF7C82"/>
    <w:rsid w:val="00B06CB7"/>
    <w:rsid w:val="00B10C7F"/>
    <w:rsid w:val="00B42253"/>
    <w:rsid w:val="00B656E0"/>
    <w:rsid w:val="00B7674B"/>
    <w:rsid w:val="00B77C37"/>
    <w:rsid w:val="00B77F37"/>
    <w:rsid w:val="00BC2603"/>
    <w:rsid w:val="00C84874"/>
    <w:rsid w:val="00CA1353"/>
    <w:rsid w:val="00CC5F81"/>
    <w:rsid w:val="00CF48C2"/>
    <w:rsid w:val="00D26ABD"/>
    <w:rsid w:val="00D360E7"/>
    <w:rsid w:val="00D5186D"/>
    <w:rsid w:val="00DA62CC"/>
    <w:rsid w:val="00E30E2C"/>
    <w:rsid w:val="00E53625"/>
    <w:rsid w:val="00ED0657"/>
    <w:rsid w:val="00ED68E9"/>
    <w:rsid w:val="00EE7B45"/>
    <w:rsid w:val="00F017E2"/>
    <w:rsid w:val="00F2702E"/>
    <w:rsid w:val="00F32301"/>
    <w:rsid w:val="00F5098E"/>
    <w:rsid w:val="00F8047D"/>
    <w:rsid w:val="00FA6E8B"/>
    <w:rsid w:val="00FB27EE"/>
    <w:rsid w:val="00FD18E9"/>
    <w:rsid w:val="00FD5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F8C9"/>
  <w15:chartTrackingRefBased/>
  <w15:docId w15:val="{72FF0480-23CC-4C32-98D3-47D433AC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0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20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20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20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20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20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20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20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20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20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20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20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20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20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20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20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2024"/>
    <w:rPr>
      <w:rFonts w:eastAsiaTheme="majorEastAsia" w:cstheme="majorBidi"/>
      <w:color w:val="272727" w:themeColor="text1" w:themeTint="D8"/>
    </w:rPr>
  </w:style>
  <w:style w:type="paragraph" w:styleId="Title">
    <w:name w:val="Title"/>
    <w:basedOn w:val="Normal"/>
    <w:next w:val="Normal"/>
    <w:link w:val="TitleChar"/>
    <w:uiPriority w:val="10"/>
    <w:qFormat/>
    <w:rsid w:val="007F20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0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20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20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2024"/>
    <w:pPr>
      <w:spacing w:before="160"/>
      <w:jc w:val="center"/>
    </w:pPr>
    <w:rPr>
      <w:i/>
      <w:iCs/>
      <w:color w:val="404040" w:themeColor="text1" w:themeTint="BF"/>
    </w:rPr>
  </w:style>
  <w:style w:type="character" w:customStyle="1" w:styleId="QuoteChar">
    <w:name w:val="Quote Char"/>
    <w:basedOn w:val="DefaultParagraphFont"/>
    <w:link w:val="Quote"/>
    <w:uiPriority w:val="29"/>
    <w:rsid w:val="007F2024"/>
    <w:rPr>
      <w:i/>
      <w:iCs/>
      <w:color w:val="404040" w:themeColor="text1" w:themeTint="BF"/>
    </w:rPr>
  </w:style>
  <w:style w:type="paragraph" w:styleId="ListParagraph">
    <w:name w:val="List Paragraph"/>
    <w:basedOn w:val="Normal"/>
    <w:uiPriority w:val="34"/>
    <w:qFormat/>
    <w:rsid w:val="007F2024"/>
    <w:pPr>
      <w:ind w:left="720"/>
      <w:contextualSpacing/>
    </w:pPr>
  </w:style>
  <w:style w:type="character" w:styleId="IntenseEmphasis">
    <w:name w:val="Intense Emphasis"/>
    <w:basedOn w:val="DefaultParagraphFont"/>
    <w:uiPriority w:val="21"/>
    <w:qFormat/>
    <w:rsid w:val="007F2024"/>
    <w:rPr>
      <w:i/>
      <w:iCs/>
      <w:color w:val="0F4761" w:themeColor="accent1" w:themeShade="BF"/>
    </w:rPr>
  </w:style>
  <w:style w:type="paragraph" w:styleId="IntenseQuote">
    <w:name w:val="Intense Quote"/>
    <w:basedOn w:val="Normal"/>
    <w:next w:val="Normal"/>
    <w:link w:val="IntenseQuoteChar"/>
    <w:uiPriority w:val="30"/>
    <w:qFormat/>
    <w:rsid w:val="007F20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2024"/>
    <w:rPr>
      <w:i/>
      <w:iCs/>
      <w:color w:val="0F4761" w:themeColor="accent1" w:themeShade="BF"/>
    </w:rPr>
  </w:style>
  <w:style w:type="character" w:styleId="IntenseReference">
    <w:name w:val="Intense Reference"/>
    <w:basedOn w:val="DefaultParagraphFont"/>
    <w:uiPriority w:val="32"/>
    <w:qFormat/>
    <w:rsid w:val="007F20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8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3</cp:revision>
  <cp:lastPrinted>2024-05-06T02:45:00Z</cp:lastPrinted>
  <dcterms:created xsi:type="dcterms:W3CDTF">2024-05-11T04:20:00Z</dcterms:created>
  <dcterms:modified xsi:type="dcterms:W3CDTF">2024-05-13T06:23:00Z</dcterms:modified>
</cp:coreProperties>
</file>